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84D6418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72DA5">
        <w:rPr>
          <w:rFonts w:ascii="Times New Roman" w:hAnsi="Times New Roman" w:cs="Times New Roman"/>
          <w:b/>
          <w:sz w:val="32"/>
          <w:szCs w:val="32"/>
        </w:rPr>
        <w:t>65</w:t>
      </w:r>
    </w:p>
    <w:p w14:paraId="61539B02" w14:textId="0E4FA821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672DA5">
        <w:rPr>
          <w:rFonts w:ascii="Times New Roman" w:hAnsi="Times New Roman" w:cs="Times New Roman"/>
          <w:i/>
          <w:color w:val="FF0000"/>
          <w:sz w:val="28"/>
          <w:szCs w:val="28"/>
        </w:rPr>
        <w:t>[6912MyExcel] Ngày 07 tháng 12 năm 2022</w:t>
      </w:r>
    </w:p>
    <w:p w14:paraId="5F6E8AC5" w14:textId="68C2DB3D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672DA5">
        <w:rPr>
          <w:rFonts w:ascii="Times New Roman" w:hAnsi="Times New Roman" w:cs="Times New Roman"/>
          <w:color w:val="FF0000"/>
          <w:sz w:val="28"/>
          <w:szCs w:val="28"/>
        </w:rPr>
        <w:t>[697MyExcel]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45FC205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672DA5">
        <w:rPr>
          <w:rFonts w:ascii="Times New Roman" w:hAnsi="Times New Roman" w:cs="Times New Roman"/>
          <w:color w:val="FF0000"/>
          <w:sz w:val="28"/>
          <w:szCs w:val="28"/>
        </w:rPr>
        <w:t>[695MyExcel]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437BAAB0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672DA5">
        <w:rPr>
          <w:rFonts w:ascii="Times New Roman" w:hAnsi="Times New Roman" w:cs="Times New Roman"/>
          <w:color w:val="FF0000"/>
          <w:sz w:val="28"/>
          <w:szCs w:val="28"/>
        </w:rPr>
        <w:t>[696MyExcel]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62E13FC" w14:textId="77777777" w:rsidR="00672DA5" w:rsidRDefault="00672DA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M7 đến ga H37, M7 đến G10; tấm đáy cống B600, đáy ga cống thoát nước thải trên hè từ ga GT8 đến GT12.</w:t>
      </w:r>
    </w:p>
    <w:p w14:paraId="5E7313EF" w14:textId="77777777" w:rsidR="00672DA5" w:rsidRDefault="00672DA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cốt thép, ván khuôn đệm đầu tường ga H, ga M cống thoát nước mưa từ ga H23 đến ga H27; ga cống thoát nước thải trên hè từ ga GH1 đến GT2.</w:t>
      </w:r>
    </w:p>
    <w:p w14:paraId="401BBA8A" w14:textId="40C19B64" w:rsidR="00A70C74" w:rsidRDefault="00672DA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ga H cống thoát nước mưa từ ga H23 đến ga H27. Bê tông đá 1x2 mác 250.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7F7F57C8" w14:textId="77777777" w:rsidR="00672DA5" w:rsidRDefault="00672DA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M7 đến ga H37, M7 đến G10; tấm đáy cống B600, đáy ga cống thoát nước thải trên hè từ ga GT8 đến GT12.</w:t>
            </w:r>
          </w:p>
          <w:p w14:paraId="5EAB54E1" w14:textId="77777777" w:rsidR="00672DA5" w:rsidRDefault="00672DA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cốt thép, ván khuôn đệm đầu tường ga H, ga M cống thoát nước mưa từ ga H23 đến ga H27; ga cống thoát nước thải trên hè từ ga GH1 đến GT2.</w:t>
            </w:r>
          </w:p>
          <w:p w14:paraId="03D4BEE4" w14:textId="53577EE1" w:rsidR="000214D3" w:rsidRPr="000214D3" w:rsidRDefault="00672DA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đệm đầu tường ga H cống thoát nước mưa từ ga H23 đến ga H27. Bê tông đá 1x2 mác 250.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0857F11E" w14:textId="77777777" w:rsidR="00672DA5" w:rsidRDefault="00672DA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[694MyExcel] - Lắp đặt tấm đan cống B600 cống thoát nước thải trên hè từ ga GH1 đến GT2.</w:t>
      </w:r>
    </w:p>
    <w:p w14:paraId="300C542B" w14:textId="34324A44" w:rsidR="00A70C74" w:rsidRPr="00FF17B4" w:rsidRDefault="00672DA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ga H cống thoát nước mưa từ ga H23 đến ga H27. Bê tông đá 1x2 mác 250.</w:t>
      </w:r>
    </w:p>
    <w:p w14:paraId="6405B95B" w14:textId="3C675140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72DA5">
        <w:rPr>
          <w:rFonts w:ascii="Times New Roman" w:hAnsi="Times New Roman" w:cs="Times New Roman"/>
          <w:color w:val="FF0000"/>
          <w:sz w:val="28"/>
          <w:szCs w:val="28"/>
        </w:rPr>
        <w:t>[698MyExcel] Tốt</w:t>
      </w:r>
    </w:p>
    <w:p w14:paraId="4AA4B9B1" w14:textId="6B9816A0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672DA5">
        <w:rPr>
          <w:rFonts w:ascii="Times New Roman" w:hAnsi="Times New Roman" w:cs="Times New Roman"/>
          <w:color w:val="FF0000"/>
          <w:sz w:val="28"/>
          <w:szCs w:val="28"/>
        </w:rPr>
        <w:t>[699MyExcel]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093888B" w:rsidR="00A70C74" w:rsidRPr="00FF17B4" w:rsidRDefault="00672DA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[6910MyExcel]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67EA1227" w:rsidR="00FF17B4" w:rsidRDefault="00672DA5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[6911MyExcel]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B2EBE" w14:textId="77777777" w:rsidR="009171B9" w:rsidRDefault="009171B9" w:rsidP="00672DA5">
      <w:pPr>
        <w:spacing w:after="0" w:line="240" w:lineRule="auto"/>
      </w:pPr>
      <w:r>
        <w:separator/>
      </w:r>
    </w:p>
  </w:endnote>
  <w:endnote w:type="continuationSeparator" w:id="0">
    <w:p w14:paraId="430344D1" w14:textId="77777777" w:rsidR="009171B9" w:rsidRDefault="009171B9" w:rsidP="0067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0FFE" w14:textId="77777777" w:rsidR="00672DA5" w:rsidRDefault="00672D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6A9F" w14:textId="5A7B2A9B" w:rsidR="00672DA5" w:rsidRDefault="00672DA5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771F" w14:textId="5D5E207E" w:rsidR="00672DA5" w:rsidRDefault="00672DA5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E056A" w14:textId="77777777" w:rsidR="009171B9" w:rsidRDefault="009171B9" w:rsidP="00672DA5">
      <w:pPr>
        <w:spacing w:after="0" w:line="240" w:lineRule="auto"/>
      </w:pPr>
      <w:r>
        <w:separator/>
      </w:r>
    </w:p>
  </w:footnote>
  <w:footnote w:type="continuationSeparator" w:id="0">
    <w:p w14:paraId="67AB98DF" w14:textId="77777777" w:rsidR="009171B9" w:rsidRDefault="009171B9" w:rsidP="00672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8F7A5" w14:textId="77777777" w:rsidR="00672DA5" w:rsidRDefault="00672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5841" w14:textId="7F116C78" w:rsidR="00672DA5" w:rsidRDefault="00672DA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38D2" w14:textId="4525A68B" w:rsidR="00672DA5" w:rsidRDefault="00672DA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3C522D"/>
    <w:rsid w:val="005267B9"/>
    <w:rsid w:val="005715E2"/>
    <w:rsid w:val="00672DA5"/>
    <w:rsid w:val="009171B9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D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DA5"/>
  </w:style>
  <w:style w:type="paragraph" w:styleId="Footer">
    <w:name w:val="footer"/>
    <w:basedOn w:val="Normal"/>
    <w:link w:val="FooterChar"/>
    <w:uiPriority w:val="99"/>
    <w:unhideWhenUsed/>
    <w:rsid w:val="00672D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